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35" w:rsidRPr="00DC73D8" w:rsidRDefault="00CA7635" w:rsidP="00CA7635">
      <w:pPr>
        <w:spacing w:before="74"/>
        <w:ind w:right="673"/>
        <w:jc w:val="right"/>
        <w:rPr>
          <w:b/>
          <w:sz w:val="24"/>
          <w:szCs w:val="24"/>
        </w:rPr>
      </w:pPr>
      <w:r w:rsidRPr="00DC73D8">
        <w:rPr>
          <w:b/>
          <w:sz w:val="24"/>
          <w:szCs w:val="24"/>
        </w:rPr>
        <w:t>УТВЕРЖДАЮ</w:t>
      </w:r>
    </w:p>
    <w:p w:rsidR="00DC73D8" w:rsidRDefault="00CA7635" w:rsidP="00DC73D8">
      <w:pPr>
        <w:pStyle w:val="a3"/>
        <w:spacing w:before="27"/>
        <w:ind w:left="0" w:right="768"/>
        <w:jc w:val="right"/>
      </w:pPr>
      <w:r w:rsidRPr="00DC73D8">
        <w:t>Директор</w:t>
      </w:r>
      <w:r w:rsidRPr="00DC73D8">
        <w:rPr>
          <w:spacing w:val="-3"/>
        </w:rPr>
        <w:t xml:space="preserve"> </w:t>
      </w:r>
      <w:r w:rsidRPr="00DC73D8">
        <w:t>МБОО</w:t>
      </w:r>
      <w:r w:rsidRPr="00DC73D8">
        <w:rPr>
          <w:spacing w:val="-1"/>
        </w:rPr>
        <w:t xml:space="preserve"> </w:t>
      </w:r>
      <w:r w:rsidRPr="00DC73D8">
        <w:t>«ООШ</w:t>
      </w:r>
      <w:r w:rsidRPr="00DC73D8">
        <w:rPr>
          <w:spacing w:val="-3"/>
        </w:rPr>
        <w:t xml:space="preserve"> </w:t>
      </w:r>
      <w:r w:rsidRPr="00DC73D8">
        <w:t>с. Орой</w:t>
      </w:r>
    </w:p>
    <w:p w:rsidR="00DC73D8" w:rsidRDefault="00CA7635" w:rsidP="00DC73D8">
      <w:pPr>
        <w:pStyle w:val="a3"/>
        <w:spacing w:before="27"/>
        <w:ind w:left="0" w:right="768"/>
        <w:jc w:val="right"/>
        <w:rPr>
          <w:spacing w:val="-57"/>
        </w:rPr>
      </w:pPr>
      <w:r w:rsidRPr="00DC73D8">
        <w:t>Л.В. Банина</w:t>
      </w:r>
      <w:r w:rsidRPr="00DC73D8">
        <w:rPr>
          <w:spacing w:val="-57"/>
        </w:rPr>
        <w:t xml:space="preserve"> </w:t>
      </w:r>
    </w:p>
    <w:p w:rsidR="00CA7635" w:rsidRPr="00DC73D8" w:rsidRDefault="00CA7635" w:rsidP="00DC73D8">
      <w:pPr>
        <w:pStyle w:val="a3"/>
        <w:spacing w:before="27"/>
        <w:ind w:left="0" w:right="768"/>
        <w:jc w:val="right"/>
      </w:pPr>
      <w:r w:rsidRPr="00DC73D8">
        <w:rPr>
          <w:b/>
        </w:rPr>
        <w:t>Приказ</w:t>
      </w:r>
      <w:r w:rsidRPr="00DC73D8">
        <w:rPr>
          <w:b/>
          <w:spacing w:val="-1"/>
        </w:rPr>
        <w:t xml:space="preserve"> </w:t>
      </w:r>
      <w:r w:rsidRPr="00DC73D8">
        <w:rPr>
          <w:b/>
        </w:rPr>
        <w:t xml:space="preserve">№ </w:t>
      </w:r>
      <w:r w:rsidR="005C6C54">
        <w:rPr>
          <w:b/>
        </w:rPr>
        <w:t>24\1</w:t>
      </w:r>
      <w:r w:rsidRPr="00DC73D8">
        <w:rPr>
          <w:b/>
        </w:rPr>
        <w:t xml:space="preserve"> </w:t>
      </w:r>
      <w:r w:rsidRPr="00DC73D8">
        <w:rPr>
          <w:b/>
          <w:spacing w:val="1"/>
        </w:rPr>
        <w:t xml:space="preserve"> </w:t>
      </w:r>
      <w:r w:rsidRPr="00DC73D8">
        <w:rPr>
          <w:b/>
        </w:rPr>
        <w:t>от</w:t>
      </w:r>
      <w:r w:rsidRPr="00DC73D8">
        <w:rPr>
          <w:b/>
          <w:spacing w:val="-1"/>
        </w:rPr>
        <w:t xml:space="preserve"> </w:t>
      </w:r>
      <w:r w:rsidR="005C6C54">
        <w:rPr>
          <w:b/>
        </w:rPr>
        <w:t>20.05.2024</w:t>
      </w:r>
      <w:r w:rsidRPr="00DC73D8">
        <w:rPr>
          <w:b/>
          <w:spacing w:val="-1"/>
        </w:rPr>
        <w:t xml:space="preserve"> </w:t>
      </w:r>
      <w:r w:rsidRPr="00DC73D8">
        <w:rPr>
          <w:b/>
        </w:rPr>
        <w:t>г</w:t>
      </w:r>
    </w:p>
    <w:p w:rsidR="00CA7635" w:rsidRPr="00DC73D8" w:rsidRDefault="00CA7635" w:rsidP="00CA7635">
      <w:pPr>
        <w:pStyle w:val="a3"/>
        <w:ind w:left="0"/>
        <w:rPr>
          <w:sz w:val="28"/>
          <w:szCs w:val="28"/>
        </w:rPr>
      </w:pPr>
    </w:p>
    <w:p w:rsidR="00CA7635" w:rsidRPr="00DC73D8" w:rsidRDefault="00DC73D8" w:rsidP="00DC73D8">
      <w:pPr>
        <w:pStyle w:val="a5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A7635" w:rsidRPr="00DC73D8">
        <w:rPr>
          <w:sz w:val="28"/>
          <w:szCs w:val="28"/>
        </w:rPr>
        <w:t>ПАСПОРТ</w:t>
      </w:r>
    </w:p>
    <w:p w:rsidR="00CA7635" w:rsidRPr="00DC73D8" w:rsidRDefault="00CA7635" w:rsidP="00CA7635">
      <w:pPr>
        <w:pStyle w:val="a3"/>
        <w:spacing w:before="7"/>
        <w:ind w:left="0"/>
        <w:rPr>
          <w:b/>
          <w:sz w:val="28"/>
          <w:szCs w:val="28"/>
        </w:rPr>
      </w:pPr>
    </w:p>
    <w:p w:rsidR="00CA7635" w:rsidRPr="00DC73D8" w:rsidRDefault="00CA7635" w:rsidP="00DC73D8">
      <w:pPr>
        <w:tabs>
          <w:tab w:val="left" w:pos="7797"/>
        </w:tabs>
        <w:ind w:left="1134" w:right="850"/>
        <w:rPr>
          <w:sz w:val="28"/>
          <w:szCs w:val="28"/>
        </w:rPr>
      </w:pPr>
      <w:r w:rsidRPr="00DC73D8">
        <w:rPr>
          <w:sz w:val="28"/>
          <w:szCs w:val="28"/>
        </w:rPr>
        <w:t>доступности</w:t>
      </w:r>
      <w:r w:rsidRPr="00DC73D8">
        <w:rPr>
          <w:spacing w:val="-7"/>
          <w:sz w:val="28"/>
          <w:szCs w:val="28"/>
        </w:rPr>
        <w:t xml:space="preserve"> </w:t>
      </w:r>
      <w:r w:rsidRPr="00DC73D8">
        <w:rPr>
          <w:sz w:val="28"/>
          <w:szCs w:val="28"/>
        </w:rPr>
        <w:t>для</w:t>
      </w:r>
      <w:r w:rsidRPr="00DC73D8">
        <w:rPr>
          <w:spacing w:val="-8"/>
          <w:sz w:val="28"/>
          <w:szCs w:val="28"/>
        </w:rPr>
        <w:t xml:space="preserve"> </w:t>
      </w:r>
      <w:r w:rsidRPr="00DC73D8">
        <w:rPr>
          <w:sz w:val="28"/>
          <w:szCs w:val="28"/>
        </w:rPr>
        <w:t>инвалидов</w:t>
      </w:r>
      <w:r w:rsidRPr="00DC73D8">
        <w:rPr>
          <w:spacing w:val="-8"/>
          <w:sz w:val="28"/>
          <w:szCs w:val="28"/>
        </w:rPr>
        <w:t xml:space="preserve"> </w:t>
      </w:r>
      <w:r w:rsidRPr="00DC73D8">
        <w:rPr>
          <w:sz w:val="28"/>
          <w:szCs w:val="28"/>
        </w:rPr>
        <w:t>и</w:t>
      </w:r>
      <w:r w:rsidRPr="00DC73D8">
        <w:rPr>
          <w:spacing w:val="-8"/>
          <w:sz w:val="28"/>
          <w:szCs w:val="28"/>
        </w:rPr>
        <w:t xml:space="preserve"> </w:t>
      </w:r>
      <w:r w:rsidRPr="00DC73D8">
        <w:rPr>
          <w:sz w:val="28"/>
          <w:szCs w:val="28"/>
        </w:rPr>
        <w:t>других</w:t>
      </w:r>
      <w:r w:rsidR="00DC73D8">
        <w:rPr>
          <w:sz w:val="28"/>
          <w:szCs w:val="28"/>
        </w:rPr>
        <w:t xml:space="preserve"> </w:t>
      </w:r>
      <w:r w:rsidR="00DC73D8">
        <w:rPr>
          <w:spacing w:val="-87"/>
          <w:sz w:val="28"/>
          <w:szCs w:val="28"/>
        </w:rPr>
        <w:t xml:space="preserve"> </w:t>
      </w:r>
      <w:r w:rsidRPr="00DC73D8">
        <w:rPr>
          <w:sz w:val="28"/>
          <w:szCs w:val="28"/>
        </w:rPr>
        <w:t>маломобильных групп населения</w:t>
      </w:r>
      <w:r w:rsidRPr="00DC73D8">
        <w:rPr>
          <w:spacing w:val="1"/>
          <w:sz w:val="28"/>
          <w:szCs w:val="28"/>
        </w:rPr>
        <w:t xml:space="preserve"> </w:t>
      </w:r>
      <w:r w:rsidRPr="00DC73D8">
        <w:rPr>
          <w:sz w:val="28"/>
          <w:szCs w:val="28"/>
        </w:rPr>
        <w:t>объекта</w:t>
      </w:r>
      <w:r w:rsidRPr="00DC73D8">
        <w:rPr>
          <w:spacing w:val="-5"/>
          <w:sz w:val="28"/>
          <w:szCs w:val="28"/>
        </w:rPr>
        <w:t xml:space="preserve"> </w:t>
      </w:r>
      <w:r w:rsidRPr="00DC73D8">
        <w:rPr>
          <w:sz w:val="28"/>
          <w:szCs w:val="28"/>
        </w:rPr>
        <w:t>и</w:t>
      </w:r>
      <w:r w:rsidR="00DC73D8">
        <w:rPr>
          <w:spacing w:val="-4"/>
          <w:sz w:val="28"/>
          <w:szCs w:val="28"/>
        </w:rPr>
        <w:t xml:space="preserve"> </w:t>
      </w:r>
      <w:r w:rsidRPr="00DC73D8">
        <w:rPr>
          <w:sz w:val="28"/>
          <w:szCs w:val="28"/>
        </w:rPr>
        <w:t>предоставляемых</w:t>
      </w:r>
      <w:r w:rsidRPr="00DC73D8">
        <w:rPr>
          <w:spacing w:val="-4"/>
          <w:sz w:val="28"/>
          <w:szCs w:val="28"/>
        </w:rPr>
        <w:t xml:space="preserve"> </w:t>
      </w:r>
      <w:r w:rsidRPr="00DC73D8">
        <w:rPr>
          <w:sz w:val="28"/>
          <w:szCs w:val="28"/>
        </w:rPr>
        <w:t>на</w:t>
      </w:r>
      <w:r w:rsidRPr="00DC73D8">
        <w:rPr>
          <w:spacing w:val="-5"/>
          <w:sz w:val="28"/>
          <w:szCs w:val="28"/>
        </w:rPr>
        <w:t xml:space="preserve"> </w:t>
      </w:r>
      <w:r w:rsidRPr="00DC73D8">
        <w:rPr>
          <w:sz w:val="28"/>
          <w:szCs w:val="28"/>
        </w:rPr>
        <w:t>нем</w:t>
      </w:r>
    </w:p>
    <w:p w:rsidR="00CA7635" w:rsidRPr="00DC73D8" w:rsidRDefault="00CA7635" w:rsidP="00DC73D8">
      <w:pPr>
        <w:spacing w:line="412" w:lineRule="exact"/>
        <w:ind w:left="4397"/>
        <w:rPr>
          <w:sz w:val="28"/>
          <w:szCs w:val="28"/>
        </w:rPr>
      </w:pPr>
      <w:r w:rsidRPr="00DC73D8">
        <w:rPr>
          <w:sz w:val="28"/>
          <w:szCs w:val="28"/>
        </w:rPr>
        <w:t>услуг</w:t>
      </w:r>
    </w:p>
    <w:p w:rsidR="00CA7635" w:rsidRPr="00DC73D8" w:rsidRDefault="00CA7635" w:rsidP="00CA7635">
      <w:pPr>
        <w:pStyle w:val="a3"/>
        <w:spacing w:before="10"/>
        <w:ind w:left="0"/>
        <w:rPr>
          <w:sz w:val="28"/>
          <w:szCs w:val="28"/>
        </w:rPr>
      </w:pPr>
    </w:p>
    <w:p w:rsidR="00CA7635" w:rsidRPr="00DC73D8" w:rsidRDefault="00CA7635" w:rsidP="00CA7635">
      <w:pPr>
        <w:pStyle w:val="a3"/>
        <w:tabs>
          <w:tab w:val="left" w:pos="6617"/>
        </w:tabs>
        <w:jc w:val="both"/>
        <w:rPr>
          <w:sz w:val="28"/>
          <w:szCs w:val="28"/>
        </w:rPr>
      </w:pPr>
      <w:proofErr w:type="spellStart"/>
      <w:r w:rsidRPr="00DC73D8">
        <w:rPr>
          <w:sz w:val="28"/>
          <w:szCs w:val="28"/>
          <w:u w:val="single"/>
        </w:rPr>
        <w:t>с</w:t>
      </w:r>
      <w:proofErr w:type="gramStart"/>
      <w:r w:rsidRPr="00DC73D8">
        <w:rPr>
          <w:sz w:val="28"/>
          <w:szCs w:val="28"/>
          <w:u w:val="single"/>
        </w:rPr>
        <w:t>.О</w:t>
      </w:r>
      <w:proofErr w:type="gramEnd"/>
      <w:r w:rsidRPr="00DC73D8">
        <w:rPr>
          <w:sz w:val="28"/>
          <w:szCs w:val="28"/>
          <w:u w:val="single"/>
        </w:rPr>
        <w:t>рой</w:t>
      </w:r>
      <w:proofErr w:type="spellEnd"/>
    </w:p>
    <w:p w:rsidR="00CA7635" w:rsidRPr="00DC73D8" w:rsidRDefault="00CA7635" w:rsidP="00CA7635">
      <w:pPr>
        <w:spacing w:before="119"/>
        <w:ind w:left="121"/>
        <w:jc w:val="both"/>
        <w:rPr>
          <w:sz w:val="28"/>
          <w:szCs w:val="28"/>
        </w:rPr>
      </w:pPr>
      <w:r w:rsidRPr="00DC73D8">
        <w:rPr>
          <w:sz w:val="28"/>
          <w:szCs w:val="28"/>
        </w:rPr>
        <w:t>место</w:t>
      </w:r>
      <w:r w:rsidRPr="00DC73D8">
        <w:rPr>
          <w:spacing w:val="-9"/>
          <w:sz w:val="28"/>
          <w:szCs w:val="28"/>
        </w:rPr>
        <w:t xml:space="preserve"> </w:t>
      </w:r>
      <w:r w:rsidRPr="00DC73D8">
        <w:rPr>
          <w:sz w:val="28"/>
          <w:szCs w:val="28"/>
        </w:rPr>
        <w:t>заполнения</w:t>
      </w:r>
      <w:r w:rsidRPr="00DC73D8">
        <w:rPr>
          <w:spacing w:val="-8"/>
          <w:sz w:val="28"/>
          <w:szCs w:val="28"/>
        </w:rPr>
        <w:t xml:space="preserve"> </w:t>
      </w:r>
      <w:r w:rsidRPr="00DC73D8">
        <w:rPr>
          <w:sz w:val="28"/>
          <w:szCs w:val="28"/>
        </w:rPr>
        <w:t>(населенный</w:t>
      </w:r>
      <w:r w:rsidRPr="00DC73D8">
        <w:rPr>
          <w:spacing w:val="-9"/>
          <w:sz w:val="28"/>
          <w:szCs w:val="28"/>
        </w:rPr>
        <w:t xml:space="preserve"> </w:t>
      </w:r>
      <w:r w:rsidRPr="00DC73D8">
        <w:rPr>
          <w:sz w:val="28"/>
          <w:szCs w:val="28"/>
        </w:rPr>
        <w:t>пункт)</w:t>
      </w:r>
    </w:p>
    <w:p w:rsidR="00CA7635" w:rsidRPr="00DC73D8" w:rsidRDefault="00CA7635" w:rsidP="00CA7635">
      <w:pPr>
        <w:pStyle w:val="a3"/>
        <w:ind w:left="0"/>
        <w:rPr>
          <w:sz w:val="28"/>
          <w:szCs w:val="28"/>
        </w:rPr>
      </w:pPr>
    </w:p>
    <w:p w:rsidR="00CA7635" w:rsidRPr="00DC73D8" w:rsidRDefault="00CA7635" w:rsidP="005C6C54">
      <w:pPr>
        <w:pStyle w:val="a7"/>
        <w:numPr>
          <w:ilvl w:val="0"/>
          <w:numId w:val="2"/>
        </w:numPr>
        <w:tabs>
          <w:tab w:val="left" w:pos="1258"/>
        </w:tabs>
        <w:spacing w:before="129"/>
        <w:ind w:hanging="215"/>
        <w:jc w:val="center"/>
        <w:rPr>
          <w:b/>
          <w:sz w:val="28"/>
          <w:szCs w:val="28"/>
        </w:rPr>
      </w:pPr>
      <w:r w:rsidRPr="00DC73D8">
        <w:rPr>
          <w:b/>
          <w:sz w:val="28"/>
          <w:szCs w:val="28"/>
        </w:rPr>
        <w:t>Краткая</w:t>
      </w:r>
      <w:r w:rsidRPr="00DC73D8">
        <w:rPr>
          <w:b/>
          <w:spacing w:val="-8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характеристика</w:t>
      </w:r>
      <w:r w:rsidRPr="00DC73D8">
        <w:rPr>
          <w:b/>
          <w:spacing w:val="-7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объекта</w:t>
      </w:r>
      <w:r w:rsidRPr="00DC73D8">
        <w:rPr>
          <w:b/>
          <w:spacing w:val="-7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и</w:t>
      </w:r>
      <w:r w:rsidRPr="00DC73D8">
        <w:rPr>
          <w:b/>
          <w:spacing w:val="-6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предоставляемых</w:t>
      </w:r>
      <w:r w:rsidRPr="00DC73D8">
        <w:rPr>
          <w:b/>
          <w:spacing w:val="-6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на</w:t>
      </w:r>
      <w:r w:rsidRPr="00DC73D8">
        <w:rPr>
          <w:b/>
          <w:spacing w:val="-8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нем</w:t>
      </w:r>
      <w:r w:rsidRPr="00DC73D8">
        <w:rPr>
          <w:b/>
          <w:spacing w:val="-6"/>
          <w:sz w:val="28"/>
          <w:szCs w:val="28"/>
        </w:rPr>
        <w:t xml:space="preserve"> </w:t>
      </w:r>
      <w:r w:rsidRPr="00DC73D8">
        <w:rPr>
          <w:b/>
          <w:sz w:val="28"/>
          <w:szCs w:val="28"/>
        </w:rPr>
        <w:t>услуг</w:t>
      </w:r>
    </w:p>
    <w:p w:rsidR="00CA7635" w:rsidRPr="00CC0299" w:rsidRDefault="00CC0299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i/>
          <w:sz w:val="28"/>
          <w:szCs w:val="28"/>
        </w:rPr>
      </w:pPr>
      <w:r w:rsidRPr="00CC0299">
        <w:rPr>
          <w:i/>
          <w:sz w:val="28"/>
          <w:szCs w:val="28"/>
        </w:rPr>
        <w:t xml:space="preserve">Название организации (учреждения):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Муниципальная бюджетная общеобразовательная организация «Основная общеобразовательная школа с. </w:t>
      </w:r>
      <w:proofErr w:type="spellStart"/>
      <w:r>
        <w:rPr>
          <w:sz w:val="28"/>
          <w:szCs w:val="28"/>
        </w:rPr>
        <w:t>Орой</w:t>
      </w:r>
      <w:proofErr w:type="spellEnd"/>
      <w:r>
        <w:rPr>
          <w:sz w:val="28"/>
          <w:szCs w:val="28"/>
        </w:rPr>
        <w:t>»</w:t>
      </w:r>
    </w:p>
    <w:p w:rsidR="00CC0299" w:rsidRDefault="00CC0299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 xml:space="preserve">Юридический адрес организации: </w:t>
      </w:r>
      <w:r w:rsidRPr="00CC0299">
        <w:rPr>
          <w:sz w:val="28"/>
          <w:szCs w:val="28"/>
        </w:rPr>
        <w:t xml:space="preserve">674242 Забайкальский край, </w:t>
      </w:r>
      <w:proofErr w:type="spellStart"/>
      <w:r w:rsidRPr="00CC0299">
        <w:rPr>
          <w:sz w:val="28"/>
          <w:szCs w:val="28"/>
        </w:rPr>
        <w:t>Акшинский</w:t>
      </w:r>
      <w:proofErr w:type="spellEnd"/>
      <w:r w:rsidRPr="00CC0299">
        <w:rPr>
          <w:sz w:val="28"/>
          <w:szCs w:val="28"/>
        </w:rPr>
        <w:t xml:space="preserve"> район, с. </w:t>
      </w:r>
      <w:proofErr w:type="spellStart"/>
      <w:r w:rsidRPr="00CC0299">
        <w:rPr>
          <w:sz w:val="28"/>
          <w:szCs w:val="28"/>
        </w:rPr>
        <w:t>Орой</w:t>
      </w:r>
      <w:proofErr w:type="spellEnd"/>
      <w:r w:rsidRPr="00CC0299">
        <w:rPr>
          <w:sz w:val="28"/>
          <w:szCs w:val="28"/>
        </w:rPr>
        <w:t xml:space="preserve">, ул. </w:t>
      </w:r>
      <w:proofErr w:type="gramStart"/>
      <w:r w:rsidRPr="00CC0299">
        <w:rPr>
          <w:sz w:val="28"/>
          <w:szCs w:val="28"/>
        </w:rPr>
        <w:t>Молодежная</w:t>
      </w:r>
      <w:proofErr w:type="gramEnd"/>
      <w:r w:rsidRPr="00CC0299">
        <w:rPr>
          <w:sz w:val="28"/>
          <w:szCs w:val="28"/>
        </w:rPr>
        <w:t xml:space="preserve"> , 15</w:t>
      </w:r>
    </w:p>
    <w:p w:rsidR="00CC0299" w:rsidRDefault="00CC0299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Основание для пользования объектом:</w:t>
      </w:r>
      <w:r>
        <w:rPr>
          <w:sz w:val="28"/>
          <w:szCs w:val="28"/>
        </w:rPr>
        <w:t xml:space="preserve"> оперативное управление</w:t>
      </w:r>
    </w:p>
    <w:p w:rsidR="00CC0299" w:rsidRDefault="00CC0299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Форма собственности:</w:t>
      </w:r>
      <w:r>
        <w:rPr>
          <w:sz w:val="28"/>
          <w:szCs w:val="28"/>
        </w:rPr>
        <w:t xml:space="preserve"> муниципальная</w:t>
      </w:r>
    </w:p>
    <w:p w:rsidR="00CC0299" w:rsidRDefault="00F41095" w:rsidP="00CC0299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Вышестоящая организация:</w:t>
      </w:r>
      <w:r>
        <w:rPr>
          <w:sz w:val="28"/>
          <w:szCs w:val="28"/>
        </w:rPr>
        <w:t xml:space="preserve"> Комитет образования </w:t>
      </w:r>
      <w:proofErr w:type="spellStart"/>
      <w:r>
        <w:rPr>
          <w:sz w:val="28"/>
          <w:szCs w:val="28"/>
        </w:rPr>
        <w:t>Акшинского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41095" w:rsidRDefault="00F41095" w:rsidP="00F41095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Виды оказываемых услуг:</w:t>
      </w:r>
      <w:r>
        <w:rPr>
          <w:sz w:val="28"/>
          <w:szCs w:val="28"/>
        </w:rPr>
        <w:t xml:space="preserve"> реализация начального общего образования, основного общего образования</w:t>
      </w:r>
    </w:p>
    <w:p w:rsidR="00F41095" w:rsidRDefault="00F41095" w:rsidP="00F41095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 xml:space="preserve">Категория обслуживания населения: </w:t>
      </w:r>
      <w:r>
        <w:rPr>
          <w:sz w:val="28"/>
          <w:szCs w:val="28"/>
        </w:rPr>
        <w:t>дети от 6, 5 до 18 лет</w:t>
      </w:r>
    </w:p>
    <w:p w:rsidR="00F41095" w:rsidRDefault="00F41095" w:rsidP="00F41095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>
        <w:rPr>
          <w:i/>
          <w:sz w:val="28"/>
          <w:szCs w:val="28"/>
        </w:rPr>
        <w:t>Сведения о размещении объекта:</w:t>
      </w:r>
      <w:r>
        <w:rPr>
          <w:sz w:val="28"/>
          <w:szCs w:val="28"/>
        </w:rPr>
        <w:t xml:space="preserve"> </w:t>
      </w:r>
    </w:p>
    <w:p w:rsidR="00F41095" w:rsidRDefault="00F41095" w:rsidP="00F41095">
      <w:pPr>
        <w:pStyle w:val="a7"/>
        <w:tabs>
          <w:tab w:val="left" w:pos="1258"/>
        </w:tabs>
        <w:spacing w:before="129"/>
        <w:ind w:left="1977" w:firstLine="0"/>
        <w:rPr>
          <w:sz w:val="28"/>
          <w:szCs w:val="28"/>
        </w:rPr>
      </w:pPr>
      <w:r>
        <w:rPr>
          <w:sz w:val="28"/>
          <w:szCs w:val="28"/>
        </w:rPr>
        <w:t>Общая площадь здания –  1648, 5 кв.м.</w:t>
      </w:r>
    </w:p>
    <w:p w:rsidR="00F41095" w:rsidRDefault="00F41095" w:rsidP="00F41095">
      <w:pPr>
        <w:pStyle w:val="a7"/>
        <w:tabs>
          <w:tab w:val="left" w:pos="1258"/>
        </w:tabs>
        <w:spacing w:before="129"/>
        <w:ind w:left="1977" w:firstLine="0"/>
        <w:rPr>
          <w:sz w:val="28"/>
          <w:szCs w:val="28"/>
        </w:rPr>
      </w:pPr>
      <w:r>
        <w:rPr>
          <w:sz w:val="28"/>
          <w:szCs w:val="28"/>
        </w:rPr>
        <w:t>Площадь земельного участка – 8737 кв.м.</w:t>
      </w:r>
    </w:p>
    <w:p w:rsidR="00F41095" w:rsidRDefault="00F41095" w:rsidP="00F41095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 w:rsidRPr="00F41095">
        <w:rPr>
          <w:i/>
          <w:sz w:val="28"/>
          <w:szCs w:val="28"/>
        </w:rPr>
        <w:t>Год постройки здания</w:t>
      </w:r>
      <w:r>
        <w:rPr>
          <w:sz w:val="28"/>
          <w:szCs w:val="28"/>
        </w:rPr>
        <w:t>: 1992 год</w:t>
      </w:r>
    </w:p>
    <w:p w:rsidR="00F41095" w:rsidRDefault="00F41095" w:rsidP="00F41095">
      <w:pPr>
        <w:pStyle w:val="a7"/>
        <w:numPr>
          <w:ilvl w:val="1"/>
          <w:numId w:val="5"/>
        </w:numPr>
        <w:tabs>
          <w:tab w:val="left" w:pos="1258"/>
        </w:tabs>
        <w:spacing w:before="129"/>
        <w:rPr>
          <w:sz w:val="28"/>
          <w:szCs w:val="28"/>
        </w:rPr>
      </w:pPr>
      <w:r w:rsidRPr="00F41095">
        <w:rPr>
          <w:i/>
          <w:sz w:val="28"/>
          <w:szCs w:val="28"/>
        </w:rPr>
        <w:t>Дата предстоящих плановых ремонтных работ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текущего</w:t>
      </w:r>
      <w:proofErr w:type="gramEnd"/>
      <w:r>
        <w:rPr>
          <w:sz w:val="28"/>
          <w:szCs w:val="28"/>
        </w:rPr>
        <w:t xml:space="preserve">  - ежегодно, капитального – нет.</w:t>
      </w:r>
    </w:p>
    <w:p w:rsidR="006B3B4B" w:rsidRDefault="006B3B4B" w:rsidP="006B3B4B">
      <w:pPr>
        <w:tabs>
          <w:tab w:val="left" w:pos="1258"/>
        </w:tabs>
        <w:spacing w:before="129"/>
        <w:ind w:left="1257"/>
        <w:rPr>
          <w:sz w:val="28"/>
          <w:szCs w:val="28"/>
        </w:rPr>
      </w:pPr>
    </w:p>
    <w:p w:rsidR="006B3B4B" w:rsidRDefault="006B3B4B" w:rsidP="006B3B4B">
      <w:pPr>
        <w:tabs>
          <w:tab w:val="left" w:pos="1258"/>
        </w:tabs>
        <w:spacing w:before="129"/>
        <w:ind w:left="1257"/>
        <w:rPr>
          <w:sz w:val="28"/>
          <w:szCs w:val="28"/>
        </w:rPr>
      </w:pPr>
    </w:p>
    <w:p w:rsidR="00F41095" w:rsidRDefault="006B3B4B" w:rsidP="006B3B4B">
      <w:pPr>
        <w:tabs>
          <w:tab w:val="left" w:pos="1258"/>
        </w:tabs>
        <w:spacing w:before="129"/>
        <w:ind w:left="12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Краткая характеристика действующего порядка предоставления на объекте услуг населению</w:t>
      </w:r>
    </w:p>
    <w:p w:rsidR="006B3B4B" w:rsidRDefault="006B3B4B" w:rsidP="006B3B4B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 w:rsidRPr="005C6C54">
        <w:rPr>
          <w:i/>
          <w:sz w:val="28"/>
          <w:szCs w:val="28"/>
        </w:rPr>
        <w:t>Сфера деятельности</w:t>
      </w:r>
      <w:r>
        <w:rPr>
          <w:sz w:val="28"/>
          <w:szCs w:val="28"/>
        </w:rPr>
        <w:t>: образование</w:t>
      </w:r>
    </w:p>
    <w:p w:rsidR="006B3B4B" w:rsidRDefault="006B3B4B" w:rsidP="006B3B4B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 w:rsidRPr="005C6C54">
        <w:rPr>
          <w:i/>
          <w:sz w:val="28"/>
          <w:szCs w:val="28"/>
        </w:rPr>
        <w:t>Плановая мощность (посещаемость, количество обслуживаемых в день, вместимость, пропускная способность)</w:t>
      </w:r>
      <w:r>
        <w:rPr>
          <w:sz w:val="28"/>
          <w:szCs w:val="28"/>
        </w:rPr>
        <w:t xml:space="preserve"> – 75 человек</w:t>
      </w:r>
    </w:p>
    <w:p w:rsidR="006B3B4B" w:rsidRDefault="006B3B4B" w:rsidP="006B3B4B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 w:rsidRPr="005C6C54">
        <w:rPr>
          <w:i/>
          <w:sz w:val="28"/>
          <w:szCs w:val="28"/>
        </w:rPr>
        <w:t>Категории обслуживаемого населения по возрасту</w:t>
      </w:r>
      <w:r>
        <w:rPr>
          <w:sz w:val="28"/>
          <w:szCs w:val="28"/>
        </w:rPr>
        <w:t>: дети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 w:rsidRPr="005C6C54">
        <w:rPr>
          <w:i/>
          <w:sz w:val="28"/>
          <w:szCs w:val="28"/>
        </w:rPr>
        <w:t>Категории обслуживаемых инвалидов</w:t>
      </w:r>
      <w:r>
        <w:rPr>
          <w:sz w:val="28"/>
          <w:szCs w:val="28"/>
        </w:rPr>
        <w:t>: (всего 2)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>Численность детей – инвалидов в образовательной организации: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>С нарушениями опорно-двигательного аппарата – нет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>Инвалид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колясочники – нет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proofErr w:type="spellStart"/>
      <w:r>
        <w:rPr>
          <w:sz w:val="28"/>
          <w:szCs w:val="28"/>
        </w:rPr>
        <w:t>Ивалиды</w:t>
      </w:r>
      <w:proofErr w:type="spellEnd"/>
      <w:r>
        <w:rPr>
          <w:sz w:val="28"/>
          <w:szCs w:val="28"/>
        </w:rPr>
        <w:t xml:space="preserve"> по зрению – нет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>Инвалиды по слуху – нет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 xml:space="preserve">С умственной отсталостью (интеллектуальными нарушениями) – 2  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>С нарушениями речи – нет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>С РАС – нет</w:t>
      </w:r>
    </w:p>
    <w:p w:rsidR="000E2889" w:rsidRPr="005C6C54" w:rsidRDefault="000E2889" w:rsidP="000E2889">
      <w:pPr>
        <w:tabs>
          <w:tab w:val="left" w:pos="1258"/>
        </w:tabs>
        <w:spacing w:before="129"/>
        <w:ind w:left="1257"/>
        <w:rPr>
          <w:i/>
          <w:sz w:val="28"/>
          <w:szCs w:val="28"/>
        </w:rPr>
      </w:pPr>
      <w:r w:rsidRPr="005C6C54">
        <w:rPr>
          <w:i/>
          <w:sz w:val="28"/>
          <w:szCs w:val="28"/>
        </w:rPr>
        <w:t xml:space="preserve">Форма оказания услуг </w:t>
      </w:r>
      <w:proofErr w:type="spellStart"/>
      <w:r w:rsidRPr="005C6C54">
        <w:rPr>
          <w:i/>
          <w:sz w:val="28"/>
          <w:szCs w:val="28"/>
        </w:rPr>
        <w:t>детям-инвалидам\</w:t>
      </w:r>
      <w:proofErr w:type="spellEnd"/>
      <w:r w:rsidRPr="005C6C54">
        <w:rPr>
          <w:i/>
          <w:sz w:val="28"/>
          <w:szCs w:val="28"/>
        </w:rPr>
        <w:t xml:space="preserve"> численность детей инвалидов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>Инклюзивное образование – 1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  <w:r>
        <w:rPr>
          <w:sz w:val="28"/>
          <w:szCs w:val="28"/>
        </w:rPr>
        <w:t>На дому – 1</w:t>
      </w:r>
    </w:p>
    <w:p w:rsidR="000E2889" w:rsidRDefault="000E2889" w:rsidP="000E2889">
      <w:pPr>
        <w:tabs>
          <w:tab w:val="left" w:pos="1258"/>
        </w:tabs>
        <w:spacing w:before="129"/>
        <w:ind w:left="1257"/>
        <w:rPr>
          <w:sz w:val="28"/>
          <w:szCs w:val="28"/>
        </w:rPr>
      </w:pPr>
    </w:p>
    <w:p w:rsidR="000E2889" w:rsidRDefault="000E2889" w:rsidP="000E2889">
      <w:pPr>
        <w:pStyle w:val="a7"/>
        <w:numPr>
          <w:ilvl w:val="0"/>
          <w:numId w:val="5"/>
        </w:numPr>
        <w:tabs>
          <w:tab w:val="left" w:pos="1258"/>
        </w:tabs>
        <w:spacing w:before="129"/>
        <w:jc w:val="center"/>
        <w:rPr>
          <w:b/>
          <w:sz w:val="28"/>
          <w:szCs w:val="28"/>
        </w:rPr>
      </w:pPr>
      <w:r w:rsidRPr="000E2889">
        <w:rPr>
          <w:b/>
          <w:sz w:val="28"/>
          <w:szCs w:val="28"/>
        </w:rPr>
        <w:t>Оценка с</w:t>
      </w:r>
      <w:r>
        <w:rPr>
          <w:b/>
          <w:sz w:val="28"/>
          <w:szCs w:val="28"/>
        </w:rPr>
        <w:t xml:space="preserve">оответствия уровня доступности </w:t>
      </w:r>
      <w:r w:rsidRPr="000E2889">
        <w:rPr>
          <w:b/>
          <w:sz w:val="28"/>
          <w:szCs w:val="28"/>
        </w:rPr>
        <w:t>для инвалидов объекта и имеющихся недостатков в обеспечении условий  его доступности для инвалидов</w:t>
      </w:r>
    </w:p>
    <w:p w:rsidR="000E2889" w:rsidRDefault="000E2889" w:rsidP="000E2889">
      <w:pPr>
        <w:pStyle w:val="a7"/>
        <w:tabs>
          <w:tab w:val="left" w:pos="1258"/>
        </w:tabs>
        <w:spacing w:before="129"/>
        <w:ind w:left="450" w:firstLine="0"/>
        <w:rPr>
          <w:b/>
          <w:sz w:val="28"/>
          <w:szCs w:val="28"/>
        </w:rPr>
      </w:pPr>
    </w:p>
    <w:tbl>
      <w:tblPr>
        <w:tblStyle w:val="a9"/>
        <w:tblW w:w="0" w:type="auto"/>
        <w:tblInd w:w="450" w:type="dxa"/>
        <w:tblLook w:val="04A0"/>
      </w:tblPr>
      <w:tblGrid>
        <w:gridCol w:w="934"/>
        <w:gridCol w:w="5146"/>
        <w:gridCol w:w="3041"/>
      </w:tblGrid>
      <w:tr w:rsidR="000E2889" w:rsidTr="000E2889">
        <w:tc>
          <w:tcPr>
            <w:tcW w:w="934" w:type="dxa"/>
          </w:tcPr>
          <w:p w:rsidR="000E2889" w:rsidRPr="000E2889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46" w:type="dxa"/>
          </w:tcPr>
          <w:p w:rsidR="000E2889" w:rsidRPr="000E2889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0E2889">
              <w:rPr>
                <w:sz w:val="28"/>
                <w:szCs w:val="28"/>
              </w:rPr>
              <w:t xml:space="preserve">Основные показатели доступности для </w:t>
            </w:r>
            <w:proofErr w:type="spellStart"/>
            <w:r w:rsidRPr="000E2889">
              <w:rPr>
                <w:sz w:val="28"/>
                <w:szCs w:val="28"/>
              </w:rPr>
              <w:t>ивалидов</w:t>
            </w:r>
            <w:proofErr w:type="spellEnd"/>
            <w:r w:rsidRPr="000E2889">
              <w:rPr>
                <w:sz w:val="28"/>
                <w:szCs w:val="28"/>
              </w:rPr>
              <w:t xml:space="preserve"> объекта</w:t>
            </w:r>
          </w:p>
        </w:tc>
        <w:tc>
          <w:tcPr>
            <w:tcW w:w="3041" w:type="dxa"/>
          </w:tcPr>
          <w:p w:rsidR="000E2889" w:rsidRPr="000E2889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0E2889">
              <w:rPr>
                <w:sz w:val="28"/>
                <w:szCs w:val="28"/>
              </w:rPr>
              <w:t>Оценка состояния имеющихся недостатков в обеспечении условий доступности для инвалидов объекта</w:t>
            </w:r>
          </w:p>
        </w:tc>
      </w:tr>
      <w:tr w:rsidR="000E2889" w:rsidTr="000E2889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1</w:t>
            </w:r>
          </w:p>
        </w:tc>
        <w:tc>
          <w:tcPr>
            <w:tcW w:w="5146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Выделенная стоянка автотранспортных средств для инвалидов</w:t>
            </w:r>
          </w:p>
        </w:tc>
        <w:tc>
          <w:tcPr>
            <w:tcW w:w="3041" w:type="dxa"/>
          </w:tcPr>
          <w:p w:rsidR="000E2889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0E2889" w:rsidTr="000E2889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2</w:t>
            </w:r>
          </w:p>
        </w:tc>
        <w:tc>
          <w:tcPr>
            <w:tcW w:w="5146" w:type="dxa"/>
          </w:tcPr>
          <w:p w:rsidR="000E2889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Предоставление услуг в дистанционном виде или по месту жительства инвалида</w:t>
            </w:r>
          </w:p>
        </w:tc>
        <w:tc>
          <w:tcPr>
            <w:tcW w:w="3041" w:type="dxa"/>
          </w:tcPr>
          <w:p w:rsidR="000E2889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0E2889" w:rsidTr="000E2889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3</w:t>
            </w:r>
          </w:p>
        </w:tc>
        <w:tc>
          <w:tcPr>
            <w:tcW w:w="5146" w:type="dxa"/>
          </w:tcPr>
          <w:p w:rsidR="000E2889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3041" w:type="dxa"/>
          </w:tcPr>
          <w:p w:rsidR="000E2889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0E2889" w:rsidTr="000E2889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46" w:type="dxa"/>
          </w:tcPr>
          <w:p w:rsidR="000E2889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3041" w:type="dxa"/>
          </w:tcPr>
          <w:p w:rsidR="000E2889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0E2889" w:rsidTr="000E2889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5</w:t>
            </w:r>
          </w:p>
        </w:tc>
        <w:tc>
          <w:tcPr>
            <w:tcW w:w="5146" w:type="dxa"/>
          </w:tcPr>
          <w:p w:rsidR="000E2889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Поручни</w:t>
            </w:r>
          </w:p>
        </w:tc>
        <w:tc>
          <w:tcPr>
            <w:tcW w:w="3041" w:type="dxa"/>
          </w:tcPr>
          <w:p w:rsidR="000E2889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0E2889" w:rsidTr="000E2889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6</w:t>
            </w:r>
          </w:p>
        </w:tc>
        <w:tc>
          <w:tcPr>
            <w:tcW w:w="5146" w:type="dxa"/>
          </w:tcPr>
          <w:p w:rsidR="000E2889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Пандусы</w:t>
            </w:r>
          </w:p>
        </w:tc>
        <w:tc>
          <w:tcPr>
            <w:tcW w:w="3041" w:type="dxa"/>
          </w:tcPr>
          <w:p w:rsidR="000E2889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0E2889" w:rsidTr="000E2889">
        <w:tc>
          <w:tcPr>
            <w:tcW w:w="934" w:type="dxa"/>
          </w:tcPr>
          <w:p w:rsidR="000E2889" w:rsidRPr="00AA0895" w:rsidRDefault="000E2889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7</w:t>
            </w:r>
          </w:p>
        </w:tc>
        <w:tc>
          <w:tcPr>
            <w:tcW w:w="5146" w:type="dxa"/>
          </w:tcPr>
          <w:p w:rsidR="000E2889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041" w:type="dxa"/>
          </w:tcPr>
          <w:p w:rsidR="000E2889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AA0895" w:rsidTr="000E2889">
        <w:tc>
          <w:tcPr>
            <w:tcW w:w="934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8</w:t>
            </w:r>
          </w:p>
        </w:tc>
        <w:tc>
          <w:tcPr>
            <w:tcW w:w="5146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3041" w:type="dxa"/>
          </w:tcPr>
          <w:p w:rsidR="00AA0895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AA0895" w:rsidTr="000E2889">
        <w:tc>
          <w:tcPr>
            <w:tcW w:w="934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9</w:t>
            </w:r>
          </w:p>
        </w:tc>
        <w:tc>
          <w:tcPr>
            <w:tcW w:w="5146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041" w:type="dxa"/>
          </w:tcPr>
          <w:p w:rsidR="00AA0895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AA0895" w:rsidTr="000E2889">
        <w:tc>
          <w:tcPr>
            <w:tcW w:w="934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10</w:t>
            </w:r>
          </w:p>
        </w:tc>
        <w:tc>
          <w:tcPr>
            <w:tcW w:w="5146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041" w:type="dxa"/>
          </w:tcPr>
          <w:p w:rsidR="00AA0895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AA0895" w:rsidTr="000E2889">
        <w:tc>
          <w:tcPr>
            <w:tcW w:w="934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11</w:t>
            </w:r>
          </w:p>
        </w:tc>
        <w:tc>
          <w:tcPr>
            <w:tcW w:w="5146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041" w:type="dxa"/>
          </w:tcPr>
          <w:p w:rsidR="00AA0895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AA0895" w:rsidTr="000E2889">
        <w:tc>
          <w:tcPr>
            <w:tcW w:w="934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12</w:t>
            </w:r>
          </w:p>
        </w:tc>
        <w:tc>
          <w:tcPr>
            <w:tcW w:w="5146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зрения, слуха, передвижения </w:t>
            </w:r>
          </w:p>
        </w:tc>
        <w:tc>
          <w:tcPr>
            <w:tcW w:w="3041" w:type="dxa"/>
          </w:tcPr>
          <w:p w:rsidR="00AA0895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  <w:tr w:rsidR="00AA0895" w:rsidTr="000E2889">
        <w:tc>
          <w:tcPr>
            <w:tcW w:w="934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13</w:t>
            </w:r>
          </w:p>
        </w:tc>
        <w:tc>
          <w:tcPr>
            <w:tcW w:w="5146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информации, а также надписей, знаков, </w:t>
            </w:r>
            <w:proofErr w:type="gramStart"/>
            <w:r w:rsidRPr="00AA0895">
              <w:rPr>
                <w:sz w:val="28"/>
                <w:szCs w:val="28"/>
              </w:rPr>
              <w:t>выполненными</w:t>
            </w:r>
            <w:proofErr w:type="gramEnd"/>
            <w:r w:rsidRPr="00AA0895">
              <w:rPr>
                <w:sz w:val="28"/>
                <w:szCs w:val="28"/>
              </w:rPr>
              <w:t xml:space="preserve"> рельефно-точечным шрифтом Брайля </w:t>
            </w:r>
          </w:p>
        </w:tc>
        <w:tc>
          <w:tcPr>
            <w:tcW w:w="3041" w:type="dxa"/>
          </w:tcPr>
          <w:p w:rsidR="00AA0895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имеется</w:t>
            </w:r>
          </w:p>
        </w:tc>
      </w:tr>
      <w:tr w:rsidR="00AA0895" w:rsidTr="000E2889">
        <w:tc>
          <w:tcPr>
            <w:tcW w:w="934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>14</w:t>
            </w:r>
          </w:p>
        </w:tc>
        <w:tc>
          <w:tcPr>
            <w:tcW w:w="5146" w:type="dxa"/>
          </w:tcPr>
          <w:p w:rsidR="00AA0895" w:rsidRPr="00AA0895" w:rsidRDefault="00AA0895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sz w:val="28"/>
                <w:szCs w:val="28"/>
              </w:rPr>
            </w:pPr>
            <w:r w:rsidRPr="00AA0895">
              <w:rPr>
                <w:sz w:val="28"/>
                <w:szCs w:val="28"/>
              </w:rPr>
              <w:t xml:space="preserve">Дублирование необходимой для инвалидов по слуху  информации </w:t>
            </w:r>
          </w:p>
        </w:tc>
        <w:tc>
          <w:tcPr>
            <w:tcW w:w="3041" w:type="dxa"/>
          </w:tcPr>
          <w:p w:rsidR="00AA0895" w:rsidRDefault="00A6684C" w:rsidP="000E2889">
            <w:pPr>
              <w:pStyle w:val="a7"/>
              <w:tabs>
                <w:tab w:val="left" w:pos="1258"/>
              </w:tabs>
              <w:spacing w:before="129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отсутствует</w:t>
            </w:r>
          </w:p>
        </w:tc>
      </w:tr>
    </w:tbl>
    <w:p w:rsidR="000E2889" w:rsidRDefault="000E2889" w:rsidP="000E2889">
      <w:pPr>
        <w:pStyle w:val="a7"/>
        <w:tabs>
          <w:tab w:val="left" w:pos="1258"/>
        </w:tabs>
        <w:spacing w:before="129"/>
        <w:ind w:left="450" w:firstLine="0"/>
        <w:rPr>
          <w:b/>
          <w:sz w:val="28"/>
          <w:szCs w:val="28"/>
        </w:rPr>
      </w:pPr>
    </w:p>
    <w:p w:rsidR="00A6684C" w:rsidRPr="000E2889" w:rsidRDefault="00A6684C" w:rsidP="00A6684C">
      <w:pPr>
        <w:pStyle w:val="a7"/>
        <w:numPr>
          <w:ilvl w:val="0"/>
          <w:numId w:val="5"/>
        </w:numPr>
        <w:tabs>
          <w:tab w:val="left" w:pos="1258"/>
        </w:tabs>
        <w:spacing w:before="1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соответствия уровня доступности для инвалидов предоставляемых услуг и </w:t>
      </w:r>
      <w:proofErr w:type="gramStart"/>
      <w:r>
        <w:rPr>
          <w:b/>
          <w:sz w:val="28"/>
          <w:szCs w:val="28"/>
        </w:rPr>
        <w:t>имеющим</w:t>
      </w:r>
      <w:proofErr w:type="gramEnd"/>
      <w:r>
        <w:rPr>
          <w:b/>
          <w:sz w:val="28"/>
          <w:szCs w:val="28"/>
        </w:rPr>
        <w:t xml:space="preserve"> недостатки в обеспечении условий их доступности для инвалидов</w:t>
      </w: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63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191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при входе в объект вывески с названием организации, планом здания,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рельефно-точечным шрифтом </w:t>
            </w:r>
            <w:r>
              <w:rPr>
                <w:sz w:val="28"/>
                <w:szCs w:val="28"/>
              </w:rPr>
              <w:lastRenderedPageBreak/>
              <w:t>Брайля</w:t>
            </w:r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Отсутствует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63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</w:t>
            </w:r>
            <w:r w:rsidR="00CC20BF">
              <w:rPr>
                <w:sz w:val="28"/>
                <w:szCs w:val="28"/>
              </w:rPr>
              <w:t>, в том числе об оформлении необходимых для получения услуги документов, о совершении ими других необходимых для получения услуг действий</w:t>
            </w:r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 работник, который оказывает помощь инвалидам при предоставлении услуг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6684C" w:rsidRDefault="00CC20BF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инструктирования сотрудников, </w:t>
            </w:r>
            <w:r w:rsidR="008B7744">
              <w:rPr>
                <w:sz w:val="28"/>
                <w:szCs w:val="28"/>
              </w:rPr>
              <w:t>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Инструктирование проводится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6684C" w:rsidRDefault="008B7744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работников организации, на которых возложено оказание инвалидам помощи при предоставлении им услуг</w:t>
            </w:r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 работник, который оказывает помощь инвалидам при предоставлении услуг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6684C" w:rsidRDefault="008B7744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Сопровождение обеспечено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инвалидам по слуху при необходимости услуги и использованием русского жестового языка, включая обеспечение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63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официального сайта организации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для лиц с нарушением зрения (слабовидящих)</w:t>
            </w:r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</w:p>
        </w:tc>
      </w:tr>
      <w:tr w:rsidR="00A6684C" w:rsidTr="00A6684C">
        <w:tc>
          <w:tcPr>
            <w:tcW w:w="817" w:type="dxa"/>
          </w:tcPr>
          <w:p w:rsidR="00A6684C" w:rsidRDefault="00A6684C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191" w:type="dxa"/>
          </w:tcPr>
          <w:p w:rsidR="00A6684C" w:rsidRDefault="00E60681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</w:tbl>
    <w:p w:rsidR="00E60681" w:rsidRDefault="00E60681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D76950" w:rsidRDefault="00D76950" w:rsidP="00D76950">
      <w:pPr>
        <w:pStyle w:val="a7"/>
        <w:widowControl/>
        <w:numPr>
          <w:ilvl w:val="0"/>
          <w:numId w:val="5"/>
        </w:numPr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D76950">
        <w:rPr>
          <w:b/>
          <w:sz w:val="28"/>
          <w:szCs w:val="28"/>
        </w:rPr>
        <w:t xml:space="preserve">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РФ </w:t>
      </w:r>
    </w:p>
    <w:tbl>
      <w:tblPr>
        <w:tblStyle w:val="a9"/>
        <w:tblW w:w="0" w:type="auto"/>
        <w:tblInd w:w="450" w:type="dxa"/>
        <w:tblLook w:val="04A0"/>
      </w:tblPr>
      <w:tblGrid>
        <w:gridCol w:w="934"/>
        <w:gridCol w:w="5146"/>
        <w:gridCol w:w="3041"/>
      </w:tblGrid>
      <w:tr w:rsidR="00D76950" w:rsidTr="00D76950">
        <w:tc>
          <w:tcPr>
            <w:tcW w:w="934" w:type="dxa"/>
          </w:tcPr>
          <w:p w:rsidR="00D76950" w:rsidRPr="00D76950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D76950">
              <w:rPr>
                <w:sz w:val="28"/>
                <w:szCs w:val="28"/>
              </w:rPr>
              <w:t xml:space="preserve">№ </w:t>
            </w:r>
            <w:proofErr w:type="spellStart"/>
            <w:r w:rsidRPr="00D76950">
              <w:rPr>
                <w:sz w:val="28"/>
                <w:szCs w:val="28"/>
              </w:rPr>
              <w:t>п\</w:t>
            </w:r>
            <w:proofErr w:type="gramStart"/>
            <w:r w:rsidRPr="00D7695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46" w:type="dxa"/>
          </w:tcPr>
          <w:p w:rsidR="00D76950" w:rsidRPr="00D76950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D76950">
              <w:rPr>
                <w:sz w:val="28"/>
                <w:szCs w:val="28"/>
              </w:rPr>
              <w:t>Объемы и виды работ, необходимых для приведения объекта и порядка предоставления на нем услуг доступности для инвалидов в соответствии с требованиями законодательства РФ</w:t>
            </w:r>
          </w:p>
        </w:tc>
        <w:tc>
          <w:tcPr>
            <w:tcW w:w="3041" w:type="dxa"/>
          </w:tcPr>
          <w:p w:rsidR="00D76950" w:rsidRPr="00D76950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D76950">
              <w:rPr>
                <w:sz w:val="28"/>
                <w:szCs w:val="28"/>
              </w:rPr>
              <w:t>Запланированные сроки исполнения</w:t>
            </w:r>
          </w:p>
        </w:tc>
      </w:tr>
      <w:tr w:rsidR="00D76950" w:rsidRPr="00E449D2" w:rsidTr="00D76950">
        <w:tc>
          <w:tcPr>
            <w:tcW w:w="934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1</w:t>
            </w:r>
          </w:p>
        </w:tc>
        <w:tc>
          <w:tcPr>
            <w:tcW w:w="5146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Выделение стоянки автотранспортных сре</w:t>
            </w:r>
            <w:proofErr w:type="gramStart"/>
            <w:r w:rsidRPr="00E449D2">
              <w:rPr>
                <w:sz w:val="28"/>
                <w:szCs w:val="28"/>
              </w:rPr>
              <w:t>дств дл</w:t>
            </w:r>
            <w:proofErr w:type="gramEnd"/>
            <w:r w:rsidRPr="00E449D2">
              <w:rPr>
                <w:sz w:val="28"/>
                <w:szCs w:val="28"/>
              </w:rPr>
              <w:t>я инвалидов (по согласованию с ГИБДД)</w:t>
            </w:r>
          </w:p>
        </w:tc>
        <w:tc>
          <w:tcPr>
            <w:tcW w:w="3041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76950" w:rsidRPr="00E449D2" w:rsidTr="00D76950">
        <w:tc>
          <w:tcPr>
            <w:tcW w:w="934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2</w:t>
            </w:r>
          </w:p>
        </w:tc>
        <w:tc>
          <w:tcPr>
            <w:tcW w:w="5146" w:type="dxa"/>
          </w:tcPr>
          <w:p w:rsidR="00D76950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Установка знаков, указателей на объекте</w:t>
            </w:r>
          </w:p>
        </w:tc>
        <w:tc>
          <w:tcPr>
            <w:tcW w:w="3041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76950" w:rsidRPr="00E449D2" w:rsidTr="00D76950">
        <w:tc>
          <w:tcPr>
            <w:tcW w:w="934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3</w:t>
            </w:r>
          </w:p>
        </w:tc>
        <w:tc>
          <w:tcPr>
            <w:tcW w:w="5146" w:type="dxa"/>
          </w:tcPr>
          <w:p w:rsidR="00D76950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Разработка проектно-сметной документации и проведение ремонтных работ по обеспечению условия доступности объекта для инвалидов</w:t>
            </w:r>
          </w:p>
        </w:tc>
        <w:tc>
          <w:tcPr>
            <w:tcW w:w="3041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76950" w:rsidRPr="00E449D2" w:rsidTr="00D76950">
        <w:tc>
          <w:tcPr>
            <w:tcW w:w="934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4</w:t>
            </w:r>
          </w:p>
        </w:tc>
        <w:tc>
          <w:tcPr>
            <w:tcW w:w="5146" w:type="dxa"/>
          </w:tcPr>
          <w:p w:rsidR="00D76950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Установка поручней (наружных и внутренних)</w:t>
            </w:r>
          </w:p>
        </w:tc>
        <w:tc>
          <w:tcPr>
            <w:tcW w:w="3041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76950" w:rsidRPr="00E449D2" w:rsidTr="00D76950">
        <w:tc>
          <w:tcPr>
            <w:tcW w:w="934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5</w:t>
            </w:r>
          </w:p>
        </w:tc>
        <w:tc>
          <w:tcPr>
            <w:tcW w:w="5146" w:type="dxa"/>
          </w:tcPr>
          <w:p w:rsidR="00D76950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3041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76950" w:rsidRPr="00E449D2" w:rsidTr="00D76950">
        <w:tc>
          <w:tcPr>
            <w:tcW w:w="934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6</w:t>
            </w:r>
          </w:p>
        </w:tc>
        <w:tc>
          <w:tcPr>
            <w:tcW w:w="5146" w:type="dxa"/>
          </w:tcPr>
          <w:p w:rsidR="00D76950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 xml:space="preserve">Установка кнопки-вызова на входе в здание для инвалидов-колясочников </w:t>
            </w:r>
          </w:p>
        </w:tc>
        <w:tc>
          <w:tcPr>
            <w:tcW w:w="3041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76950" w:rsidRPr="00E449D2" w:rsidTr="00D76950">
        <w:tc>
          <w:tcPr>
            <w:tcW w:w="934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7</w:t>
            </w:r>
          </w:p>
        </w:tc>
        <w:tc>
          <w:tcPr>
            <w:tcW w:w="5146" w:type="dxa"/>
          </w:tcPr>
          <w:p w:rsidR="00D76950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 xml:space="preserve">Оборудование помещения индукционной петлей и звукоусиливающей аппаратурой </w:t>
            </w:r>
          </w:p>
        </w:tc>
        <w:tc>
          <w:tcPr>
            <w:tcW w:w="3041" w:type="dxa"/>
          </w:tcPr>
          <w:p w:rsidR="00D76950" w:rsidRPr="00E449D2" w:rsidRDefault="00D76950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449D2" w:rsidRPr="00E449D2" w:rsidTr="00D76950">
        <w:tc>
          <w:tcPr>
            <w:tcW w:w="934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46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Установка адаптированных лифтов, подъемных панелей</w:t>
            </w:r>
          </w:p>
        </w:tc>
        <w:tc>
          <w:tcPr>
            <w:tcW w:w="3041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449D2" w:rsidRPr="00E449D2" w:rsidTr="00D76950">
        <w:tc>
          <w:tcPr>
            <w:tcW w:w="934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9</w:t>
            </w:r>
          </w:p>
        </w:tc>
        <w:tc>
          <w:tcPr>
            <w:tcW w:w="5146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Установка раздвижных дверей</w:t>
            </w:r>
          </w:p>
        </w:tc>
        <w:tc>
          <w:tcPr>
            <w:tcW w:w="3041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449D2" w:rsidRPr="00E449D2" w:rsidTr="00D76950">
        <w:tc>
          <w:tcPr>
            <w:tcW w:w="934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10</w:t>
            </w:r>
          </w:p>
        </w:tc>
        <w:tc>
          <w:tcPr>
            <w:tcW w:w="5146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3041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E449D2" w:rsidRPr="00E449D2" w:rsidTr="00D76950">
        <w:tc>
          <w:tcPr>
            <w:tcW w:w="934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11</w:t>
            </w:r>
          </w:p>
        </w:tc>
        <w:tc>
          <w:tcPr>
            <w:tcW w:w="5146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  <w:r w:rsidRPr="00E449D2">
              <w:rPr>
                <w:sz w:val="28"/>
                <w:szCs w:val="28"/>
              </w:rPr>
              <w:t>Приобретение вывески с информацией об объекте, выполненной рельефно-точечным шрифтом Брайля</w:t>
            </w:r>
          </w:p>
        </w:tc>
        <w:tc>
          <w:tcPr>
            <w:tcW w:w="3041" w:type="dxa"/>
          </w:tcPr>
          <w:p w:rsidR="00E449D2" w:rsidRPr="00E449D2" w:rsidRDefault="00E449D2" w:rsidP="00D76950">
            <w:pPr>
              <w:pStyle w:val="a7"/>
              <w:widowControl/>
              <w:autoSpaceDE/>
              <w:autoSpaceDN/>
              <w:spacing w:after="200" w:line="276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E449D2" w:rsidRDefault="00E449D2" w:rsidP="00E449D2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E449D2" w:rsidRDefault="00E449D2" w:rsidP="00E449D2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018FD" w:rsidRDefault="00F018FD" w:rsidP="00E449D2">
      <w:pPr>
        <w:widowControl/>
        <w:autoSpaceDE/>
        <w:autoSpaceDN/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 выделении бюджетных средств проведение ремонтных работ на объекте будет осуществляться с учетом требований – Постановления Правительства РФ от 26 декабря 2014 года «Об утверждении перечня национальных стандартов  и сводов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РФ от 27 декабря 2011 года</w:t>
      </w:r>
      <w:proofErr w:type="gramEnd"/>
      <w:r>
        <w:rPr>
          <w:sz w:val="28"/>
          <w:szCs w:val="28"/>
        </w:rPr>
        <w:t xml:space="preserve"> № 605 «Об утверждении свода правил «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35-01-2001 «Доступность зданий и сооружений для маломобильных групп населения».</w:t>
      </w:r>
    </w:p>
    <w:p w:rsidR="00F018FD" w:rsidRDefault="00F018FD" w:rsidP="00E449D2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Период проведения работ:</w:t>
      </w:r>
    </w:p>
    <w:p w:rsidR="00F018FD" w:rsidRDefault="00F018FD" w:rsidP="00E449D2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доступность объекта </w:t>
      </w:r>
      <w:proofErr w:type="spellStart"/>
      <w:r>
        <w:rPr>
          <w:sz w:val="28"/>
          <w:szCs w:val="28"/>
        </w:rPr>
        <w:t>маломобильным</w:t>
      </w:r>
      <w:proofErr w:type="spellEnd"/>
      <w:r>
        <w:rPr>
          <w:sz w:val="28"/>
          <w:szCs w:val="28"/>
        </w:rPr>
        <w:t xml:space="preserve"> группам населения</w:t>
      </w:r>
    </w:p>
    <w:p w:rsidR="00F018FD" w:rsidRDefault="00F018FD" w:rsidP="00E449D2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доступности размещении на сайте МБОО ООШ с. </w:t>
      </w:r>
      <w:proofErr w:type="spellStart"/>
      <w:r>
        <w:rPr>
          <w:sz w:val="28"/>
          <w:szCs w:val="28"/>
        </w:rPr>
        <w:t>Орой</w:t>
      </w:r>
      <w:proofErr w:type="spellEnd"/>
    </w:p>
    <w:p w:rsidR="005C6C54" w:rsidRDefault="00F018FD" w:rsidP="00E449D2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Особые отметки: паспорт </w:t>
      </w:r>
      <w:r w:rsidR="005C6C54">
        <w:rPr>
          <w:sz w:val="28"/>
          <w:szCs w:val="28"/>
        </w:rPr>
        <w:t>сформирован на основании акта об</w:t>
      </w:r>
      <w:r>
        <w:rPr>
          <w:sz w:val="28"/>
          <w:szCs w:val="28"/>
        </w:rPr>
        <w:t>следования объекта от 20 мая 2024 года комиссией</w:t>
      </w:r>
      <w:r w:rsidR="005C6C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состав которой </w:t>
      </w:r>
      <w:r w:rsidR="005C6C54">
        <w:rPr>
          <w:sz w:val="28"/>
          <w:szCs w:val="28"/>
        </w:rPr>
        <w:t xml:space="preserve"> утвержден приказом № 24\1 от 20 мая 2024 года.</w:t>
      </w:r>
    </w:p>
    <w:p w:rsidR="00A6684C" w:rsidRPr="005C6C54" w:rsidRDefault="005C6C54" w:rsidP="005C6C54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МБОО ООШ с. </w:t>
      </w:r>
      <w:proofErr w:type="spellStart"/>
      <w:r>
        <w:rPr>
          <w:sz w:val="28"/>
          <w:szCs w:val="28"/>
        </w:rPr>
        <w:t>Орой</w:t>
      </w:r>
      <w:proofErr w:type="spellEnd"/>
      <w:r>
        <w:rPr>
          <w:sz w:val="28"/>
          <w:szCs w:val="28"/>
        </w:rPr>
        <w:t xml:space="preserve">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 в предоставлении услуг на </w:t>
      </w:r>
      <w:r>
        <w:rPr>
          <w:sz w:val="28"/>
          <w:szCs w:val="28"/>
        </w:rPr>
        <w:lastRenderedPageBreak/>
        <w:t xml:space="preserve">качественно новом уровне с учетом изменения федерального и регионального  законодательства. </w:t>
      </w:r>
    </w:p>
    <w:sectPr w:rsidR="00A6684C" w:rsidRPr="005C6C54" w:rsidSect="0085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E26"/>
    <w:multiLevelType w:val="hybridMultilevel"/>
    <w:tmpl w:val="29146998"/>
    <w:lvl w:ilvl="0" w:tplc="40ECF0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4440"/>
    <w:multiLevelType w:val="hybridMultilevel"/>
    <w:tmpl w:val="1DC69198"/>
    <w:lvl w:ilvl="0" w:tplc="00E6B956">
      <w:numFmt w:val="bullet"/>
      <w:lvlText w:val="-"/>
      <w:lvlJc w:val="left"/>
      <w:pPr>
        <w:ind w:left="121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7"/>
        <w:sz w:val="24"/>
        <w:szCs w:val="24"/>
        <w:lang w:val="ru-RU" w:eastAsia="en-US" w:bidi="ar-SA"/>
      </w:rPr>
    </w:lvl>
    <w:lvl w:ilvl="1" w:tplc="C106A638">
      <w:numFmt w:val="bullet"/>
      <w:lvlText w:val="•"/>
      <w:lvlJc w:val="left"/>
      <w:pPr>
        <w:ind w:left="1124" w:hanging="135"/>
      </w:pPr>
      <w:rPr>
        <w:rFonts w:hint="default"/>
        <w:lang w:val="ru-RU" w:eastAsia="en-US" w:bidi="ar-SA"/>
      </w:rPr>
    </w:lvl>
    <w:lvl w:ilvl="2" w:tplc="1DE65D86">
      <w:numFmt w:val="bullet"/>
      <w:lvlText w:val="•"/>
      <w:lvlJc w:val="left"/>
      <w:pPr>
        <w:ind w:left="2128" w:hanging="135"/>
      </w:pPr>
      <w:rPr>
        <w:rFonts w:hint="default"/>
        <w:lang w:val="ru-RU" w:eastAsia="en-US" w:bidi="ar-SA"/>
      </w:rPr>
    </w:lvl>
    <w:lvl w:ilvl="3" w:tplc="5ED8185C">
      <w:numFmt w:val="bullet"/>
      <w:lvlText w:val="•"/>
      <w:lvlJc w:val="left"/>
      <w:pPr>
        <w:ind w:left="3132" w:hanging="135"/>
      </w:pPr>
      <w:rPr>
        <w:rFonts w:hint="default"/>
        <w:lang w:val="ru-RU" w:eastAsia="en-US" w:bidi="ar-SA"/>
      </w:rPr>
    </w:lvl>
    <w:lvl w:ilvl="4" w:tplc="D570BEFE">
      <w:numFmt w:val="bullet"/>
      <w:lvlText w:val="•"/>
      <w:lvlJc w:val="left"/>
      <w:pPr>
        <w:ind w:left="4136" w:hanging="135"/>
      </w:pPr>
      <w:rPr>
        <w:rFonts w:hint="default"/>
        <w:lang w:val="ru-RU" w:eastAsia="en-US" w:bidi="ar-SA"/>
      </w:rPr>
    </w:lvl>
    <w:lvl w:ilvl="5" w:tplc="C9CE8832">
      <w:numFmt w:val="bullet"/>
      <w:lvlText w:val="•"/>
      <w:lvlJc w:val="left"/>
      <w:pPr>
        <w:ind w:left="5140" w:hanging="135"/>
      </w:pPr>
      <w:rPr>
        <w:rFonts w:hint="default"/>
        <w:lang w:val="ru-RU" w:eastAsia="en-US" w:bidi="ar-SA"/>
      </w:rPr>
    </w:lvl>
    <w:lvl w:ilvl="6" w:tplc="6B1A59DC">
      <w:numFmt w:val="bullet"/>
      <w:lvlText w:val="•"/>
      <w:lvlJc w:val="left"/>
      <w:pPr>
        <w:ind w:left="6144" w:hanging="135"/>
      </w:pPr>
      <w:rPr>
        <w:rFonts w:hint="default"/>
        <w:lang w:val="ru-RU" w:eastAsia="en-US" w:bidi="ar-SA"/>
      </w:rPr>
    </w:lvl>
    <w:lvl w:ilvl="7" w:tplc="CBE6B5F6">
      <w:numFmt w:val="bullet"/>
      <w:lvlText w:val="•"/>
      <w:lvlJc w:val="left"/>
      <w:pPr>
        <w:ind w:left="7148" w:hanging="135"/>
      </w:pPr>
      <w:rPr>
        <w:rFonts w:hint="default"/>
        <w:lang w:val="ru-RU" w:eastAsia="en-US" w:bidi="ar-SA"/>
      </w:rPr>
    </w:lvl>
    <w:lvl w:ilvl="8" w:tplc="2B1E7C3E">
      <w:numFmt w:val="bullet"/>
      <w:lvlText w:val="•"/>
      <w:lvlJc w:val="left"/>
      <w:pPr>
        <w:ind w:left="8152" w:hanging="135"/>
      </w:pPr>
      <w:rPr>
        <w:rFonts w:hint="default"/>
        <w:lang w:val="ru-RU" w:eastAsia="en-US" w:bidi="ar-SA"/>
      </w:rPr>
    </w:lvl>
  </w:abstractNum>
  <w:abstractNum w:abstractNumId="2">
    <w:nsid w:val="432D50C4"/>
    <w:multiLevelType w:val="hybridMultilevel"/>
    <w:tmpl w:val="F63038A8"/>
    <w:lvl w:ilvl="0" w:tplc="E064FAB4">
      <w:start w:val="1"/>
      <w:numFmt w:val="upperRoman"/>
      <w:lvlText w:val="%1."/>
      <w:lvlJc w:val="left"/>
      <w:pPr>
        <w:ind w:left="1257" w:hanging="21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4DDC59BC">
      <w:numFmt w:val="bullet"/>
      <w:lvlText w:val="•"/>
      <w:lvlJc w:val="left"/>
      <w:pPr>
        <w:ind w:left="2150" w:hanging="214"/>
      </w:pPr>
      <w:rPr>
        <w:rFonts w:hint="default"/>
        <w:lang w:val="ru-RU" w:eastAsia="en-US" w:bidi="ar-SA"/>
      </w:rPr>
    </w:lvl>
    <w:lvl w:ilvl="2" w:tplc="D3A29A40">
      <w:numFmt w:val="bullet"/>
      <w:lvlText w:val="•"/>
      <w:lvlJc w:val="left"/>
      <w:pPr>
        <w:ind w:left="3040" w:hanging="214"/>
      </w:pPr>
      <w:rPr>
        <w:rFonts w:hint="default"/>
        <w:lang w:val="ru-RU" w:eastAsia="en-US" w:bidi="ar-SA"/>
      </w:rPr>
    </w:lvl>
    <w:lvl w:ilvl="3" w:tplc="FEFCD230">
      <w:numFmt w:val="bullet"/>
      <w:lvlText w:val="•"/>
      <w:lvlJc w:val="left"/>
      <w:pPr>
        <w:ind w:left="3930" w:hanging="214"/>
      </w:pPr>
      <w:rPr>
        <w:rFonts w:hint="default"/>
        <w:lang w:val="ru-RU" w:eastAsia="en-US" w:bidi="ar-SA"/>
      </w:rPr>
    </w:lvl>
    <w:lvl w:ilvl="4" w:tplc="2180B602">
      <w:numFmt w:val="bullet"/>
      <w:lvlText w:val="•"/>
      <w:lvlJc w:val="left"/>
      <w:pPr>
        <w:ind w:left="4820" w:hanging="214"/>
      </w:pPr>
      <w:rPr>
        <w:rFonts w:hint="default"/>
        <w:lang w:val="ru-RU" w:eastAsia="en-US" w:bidi="ar-SA"/>
      </w:rPr>
    </w:lvl>
    <w:lvl w:ilvl="5" w:tplc="11FEC30E">
      <w:numFmt w:val="bullet"/>
      <w:lvlText w:val="•"/>
      <w:lvlJc w:val="left"/>
      <w:pPr>
        <w:ind w:left="5710" w:hanging="214"/>
      </w:pPr>
      <w:rPr>
        <w:rFonts w:hint="default"/>
        <w:lang w:val="ru-RU" w:eastAsia="en-US" w:bidi="ar-SA"/>
      </w:rPr>
    </w:lvl>
    <w:lvl w:ilvl="6" w:tplc="9B6CFB3E">
      <w:numFmt w:val="bullet"/>
      <w:lvlText w:val="•"/>
      <w:lvlJc w:val="left"/>
      <w:pPr>
        <w:ind w:left="6600" w:hanging="214"/>
      </w:pPr>
      <w:rPr>
        <w:rFonts w:hint="default"/>
        <w:lang w:val="ru-RU" w:eastAsia="en-US" w:bidi="ar-SA"/>
      </w:rPr>
    </w:lvl>
    <w:lvl w:ilvl="7" w:tplc="0E24D5DC">
      <w:numFmt w:val="bullet"/>
      <w:lvlText w:val="•"/>
      <w:lvlJc w:val="left"/>
      <w:pPr>
        <w:ind w:left="7490" w:hanging="214"/>
      </w:pPr>
      <w:rPr>
        <w:rFonts w:hint="default"/>
        <w:lang w:val="ru-RU" w:eastAsia="en-US" w:bidi="ar-SA"/>
      </w:rPr>
    </w:lvl>
    <w:lvl w:ilvl="8" w:tplc="D7A43F4C">
      <w:numFmt w:val="bullet"/>
      <w:lvlText w:val="•"/>
      <w:lvlJc w:val="left"/>
      <w:pPr>
        <w:ind w:left="8380" w:hanging="214"/>
      </w:pPr>
      <w:rPr>
        <w:rFonts w:hint="default"/>
        <w:lang w:val="ru-RU" w:eastAsia="en-US" w:bidi="ar-SA"/>
      </w:rPr>
    </w:lvl>
  </w:abstractNum>
  <w:abstractNum w:abstractNumId="3">
    <w:nsid w:val="60E91CE7"/>
    <w:multiLevelType w:val="hybridMultilevel"/>
    <w:tmpl w:val="F63038A8"/>
    <w:lvl w:ilvl="0" w:tplc="E064FAB4">
      <w:start w:val="1"/>
      <w:numFmt w:val="upperRoman"/>
      <w:lvlText w:val="%1."/>
      <w:lvlJc w:val="left"/>
      <w:pPr>
        <w:ind w:left="1257" w:hanging="21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4DDC59BC">
      <w:numFmt w:val="bullet"/>
      <w:lvlText w:val="•"/>
      <w:lvlJc w:val="left"/>
      <w:pPr>
        <w:ind w:left="2150" w:hanging="214"/>
      </w:pPr>
      <w:rPr>
        <w:rFonts w:hint="default"/>
        <w:lang w:val="ru-RU" w:eastAsia="en-US" w:bidi="ar-SA"/>
      </w:rPr>
    </w:lvl>
    <w:lvl w:ilvl="2" w:tplc="D3A29A40">
      <w:numFmt w:val="bullet"/>
      <w:lvlText w:val="•"/>
      <w:lvlJc w:val="left"/>
      <w:pPr>
        <w:ind w:left="3040" w:hanging="214"/>
      </w:pPr>
      <w:rPr>
        <w:rFonts w:hint="default"/>
        <w:lang w:val="ru-RU" w:eastAsia="en-US" w:bidi="ar-SA"/>
      </w:rPr>
    </w:lvl>
    <w:lvl w:ilvl="3" w:tplc="FEFCD230">
      <w:numFmt w:val="bullet"/>
      <w:lvlText w:val="•"/>
      <w:lvlJc w:val="left"/>
      <w:pPr>
        <w:ind w:left="3930" w:hanging="214"/>
      </w:pPr>
      <w:rPr>
        <w:rFonts w:hint="default"/>
        <w:lang w:val="ru-RU" w:eastAsia="en-US" w:bidi="ar-SA"/>
      </w:rPr>
    </w:lvl>
    <w:lvl w:ilvl="4" w:tplc="2180B602">
      <w:numFmt w:val="bullet"/>
      <w:lvlText w:val="•"/>
      <w:lvlJc w:val="left"/>
      <w:pPr>
        <w:ind w:left="4820" w:hanging="214"/>
      </w:pPr>
      <w:rPr>
        <w:rFonts w:hint="default"/>
        <w:lang w:val="ru-RU" w:eastAsia="en-US" w:bidi="ar-SA"/>
      </w:rPr>
    </w:lvl>
    <w:lvl w:ilvl="5" w:tplc="11FEC30E">
      <w:numFmt w:val="bullet"/>
      <w:lvlText w:val="•"/>
      <w:lvlJc w:val="left"/>
      <w:pPr>
        <w:ind w:left="5710" w:hanging="214"/>
      </w:pPr>
      <w:rPr>
        <w:rFonts w:hint="default"/>
        <w:lang w:val="ru-RU" w:eastAsia="en-US" w:bidi="ar-SA"/>
      </w:rPr>
    </w:lvl>
    <w:lvl w:ilvl="6" w:tplc="9B6CFB3E">
      <w:numFmt w:val="bullet"/>
      <w:lvlText w:val="•"/>
      <w:lvlJc w:val="left"/>
      <w:pPr>
        <w:ind w:left="6600" w:hanging="214"/>
      </w:pPr>
      <w:rPr>
        <w:rFonts w:hint="default"/>
        <w:lang w:val="ru-RU" w:eastAsia="en-US" w:bidi="ar-SA"/>
      </w:rPr>
    </w:lvl>
    <w:lvl w:ilvl="7" w:tplc="0E24D5DC">
      <w:numFmt w:val="bullet"/>
      <w:lvlText w:val="•"/>
      <w:lvlJc w:val="left"/>
      <w:pPr>
        <w:ind w:left="7490" w:hanging="214"/>
      </w:pPr>
      <w:rPr>
        <w:rFonts w:hint="default"/>
        <w:lang w:val="ru-RU" w:eastAsia="en-US" w:bidi="ar-SA"/>
      </w:rPr>
    </w:lvl>
    <w:lvl w:ilvl="8" w:tplc="D7A43F4C">
      <w:numFmt w:val="bullet"/>
      <w:lvlText w:val="•"/>
      <w:lvlJc w:val="left"/>
      <w:pPr>
        <w:ind w:left="8380" w:hanging="214"/>
      </w:pPr>
      <w:rPr>
        <w:rFonts w:hint="default"/>
        <w:lang w:val="ru-RU" w:eastAsia="en-US" w:bidi="ar-SA"/>
      </w:rPr>
    </w:lvl>
  </w:abstractNum>
  <w:abstractNum w:abstractNumId="4">
    <w:nsid w:val="69510804"/>
    <w:multiLevelType w:val="multilevel"/>
    <w:tmpl w:val="761C6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35"/>
    <w:rsid w:val="000E2889"/>
    <w:rsid w:val="005C6C54"/>
    <w:rsid w:val="006B3B4B"/>
    <w:rsid w:val="007A2DBB"/>
    <w:rsid w:val="00850E14"/>
    <w:rsid w:val="008B7744"/>
    <w:rsid w:val="00A152F4"/>
    <w:rsid w:val="00A6684C"/>
    <w:rsid w:val="00AA0895"/>
    <w:rsid w:val="00BD0DDC"/>
    <w:rsid w:val="00CA7635"/>
    <w:rsid w:val="00CC0299"/>
    <w:rsid w:val="00CC20BF"/>
    <w:rsid w:val="00D66065"/>
    <w:rsid w:val="00D76950"/>
    <w:rsid w:val="00DC73D8"/>
    <w:rsid w:val="00E449D2"/>
    <w:rsid w:val="00E60681"/>
    <w:rsid w:val="00E91F34"/>
    <w:rsid w:val="00F018FD"/>
    <w:rsid w:val="00F4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7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6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7635"/>
    <w:pPr>
      <w:ind w:left="1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76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A7635"/>
    <w:pPr>
      <w:spacing w:before="188"/>
      <w:ind w:left="4063" w:right="423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CA76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CA7635"/>
    <w:pPr>
      <w:spacing w:before="9"/>
      <w:ind w:left="255" w:hanging="135"/>
    </w:pPr>
  </w:style>
  <w:style w:type="paragraph" w:customStyle="1" w:styleId="TableParagraph">
    <w:name w:val="Table Paragraph"/>
    <w:basedOn w:val="a"/>
    <w:uiPriority w:val="1"/>
    <w:qFormat/>
    <w:rsid w:val="00CA7635"/>
  </w:style>
  <w:style w:type="character" w:styleId="a8">
    <w:name w:val="Hyperlink"/>
    <w:basedOn w:val="a0"/>
    <w:uiPriority w:val="99"/>
    <w:semiHidden/>
    <w:unhideWhenUsed/>
    <w:rsid w:val="00CA7635"/>
    <w:rPr>
      <w:color w:val="0000FF"/>
      <w:u w:val="single"/>
    </w:rPr>
  </w:style>
  <w:style w:type="table" w:styleId="a9">
    <w:name w:val="Table Grid"/>
    <w:basedOn w:val="a1"/>
    <w:uiPriority w:val="59"/>
    <w:rsid w:val="000E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2024-06-27T02:26:00Z</cp:lastPrinted>
  <dcterms:created xsi:type="dcterms:W3CDTF">2024-06-27T02:27:00Z</dcterms:created>
  <dcterms:modified xsi:type="dcterms:W3CDTF">2024-06-27T02:27:00Z</dcterms:modified>
</cp:coreProperties>
</file>